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219B" w14:textId="77777777" w:rsidR="00807E07" w:rsidRDefault="002B1E9E" w:rsidP="00807E07">
      <w:pPr>
        <w:jc w:val="center"/>
        <w:rPr>
          <w:b/>
        </w:rPr>
      </w:pPr>
      <w:r w:rsidRPr="002B1E9E">
        <w:rPr>
          <w:b/>
          <w:noProof/>
        </w:rPr>
        <mc:AlternateContent>
          <mc:Choice Requires="wps">
            <w:drawing>
              <wp:anchor distT="0" distB="0" distL="114300" distR="114300" simplePos="0" relativeHeight="251660288" behindDoc="0" locked="0" layoutInCell="1" allowOverlap="1" wp14:anchorId="1F05C556" wp14:editId="3B703641">
                <wp:simplePos x="0" y="0"/>
                <wp:positionH relativeFrom="column">
                  <wp:posOffset>-626</wp:posOffset>
                </wp:positionH>
                <wp:positionV relativeFrom="paragraph">
                  <wp:posOffset>-429260</wp:posOffset>
                </wp:positionV>
                <wp:extent cx="5943600" cy="5486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
                        </a:xfrm>
                        <a:prstGeom prst="rect">
                          <a:avLst/>
                        </a:prstGeom>
                        <a:solidFill>
                          <a:schemeClr val="tx1"/>
                        </a:solidFill>
                        <a:ln w="9525">
                          <a:solidFill>
                            <a:srgbClr val="000000"/>
                          </a:solidFill>
                          <a:miter lim="800000"/>
                          <a:headEnd/>
                          <a:tailEnd/>
                        </a:ln>
                      </wps:spPr>
                      <wps:txbx>
                        <w:txbxContent>
                          <w:p w14:paraId="55EA8E46" w14:textId="77777777" w:rsidR="002B1E9E" w:rsidRPr="002B1E9E" w:rsidRDefault="002B1E9E" w:rsidP="002B1E9E">
                            <w:pPr>
                              <w:jc w:val="center"/>
                              <w:rPr>
                                <w:b/>
                                <w:color w:val="FFFFFF" w:themeColor="background1"/>
                                <w:sz w:val="32"/>
                              </w:rPr>
                            </w:pPr>
                            <w:r w:rsidRPr="002B1E9E">
                              <w:rPr>
                                <w:b/>
                                <w:color w:val="FFFFFF" w:themeColor="background1"/>
                                <w:sz w:val="32"/>
                              </w:rPr>
                              <w:t>NOTICE OF ANNUAL GENERAL MEETING</w:t>
                            </w:r>
                          </w:p>
                          <w:p w14:paraId="2260E70D" w14:textId="77777777" w:rsidR="002B1E9E" w:rsidRPr="002B1E9E" w:rsidRDefault="002B1E9E" w:rsidP="002B1E9E">
                            <w:pPr>
                              <w:jc w:val="center"/>
                              <w:rPr>
                                <w:b/>
                                <w:color w:val="FFFFFF" w:themeColor="background1"/>
                                <w:sz w:val="28"/>
                              </w:rPr>
                            </w:pPr>
                            <w:r w:rsidRPr="002B1E9E">
                              <w:rPr>
                                <w:b/>
                                <w:color w:val="FFFFFF" w:themeColor="background1"/>
                                <w:sz w:val="28"/>
                              </w:rPr>
                              <w:t>STANLEY MUTUAL INSURANCE COMPANY</w:t>
                            </w:r>
                          </w:p>
                          <w:p w14:paraId="7A8CAC78" w14:textId="77777777" w:rsidR="002B1E9E" w:rsidRDefault="002B1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0E5F0" id="_x0000_t202" coordsize="21600,21600" o:spt="202" path="m,l,21600r21600,l21600,xe">
                <v:stroke joinstyle="miter"/>
                <v:path gradientshapeok="t" o:connecttype="rect"/>
              </v:shapetype>
              <v:shape id="Text Box 2" o:spid="_x0000_s1026" type="#_x0000_t202" style="position:absolute;left:0;text-align:left;margin-left:-.05pt;margin-top:-33.8pt;width:46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" fillcolor="black [3213]">
                <v:textbox>
                  <w:txbxContent>
                    <w:p w:rsidR="002B1E9E" w:rsidRPr="002B1E9E" w:rsidRDefault="002B1E9E" w:rsidP="002B1E9E">
                      <w:pPr>
                        <w:jc w:val="center"/>
                        <w:rPr>
                          <w:b/>
                          <w:color w:val="FFFFFF" w:themeColor="background1"/>
                          <w:sz w:val="32"/>
                        </w:rPr>
                      </w:pPr>
                      <w:r w:rsidRPr="002B1E9E">
                        <w:rPr>
                          <w:b/>
                          <w:color w:val="FFFFFF" w:themeColor="background1"/>
                          <w:sz w:val="32"/>
                        </w:rPr>
                        <w:t>NOTICE OF ANNUAL GENERAL MEETING</w:t>
                      </w:r>
                    </w:p>
                    <w:p w:rsidR="002B1E9E" w:rsidRPr="002B1E9E" w:rsidRDefault="002B1E9E" w:rsidP="002B1E9E">
                      <w:pPr>
                        <w:jc w:val="center"/>
                        <w:rPr>
                          <w:b/>
                          <w:color w:val="FFFFFF" w:themeColor="background1"/>
                          <w:sz w:val="28"/>
                        </w:rPr>
                      </w:pPr>
                      <w:r w:rsidRPr="002B1E9E">
                        <w:rPr>
                          <w:b/>
                          <w:color w:val="FFFFFF" w:themeColor="background1"/>
                          <w:sz w:val="28"/>
                        </w:rPr>
                        <w:t>STANLEY MUTUAL INSURANCE COMPANY</w:t>
                      </w:r>
                    </w:p>
                    <w:p w:rsidR="002B1E9E" w:rsidRDefault="002B1E9E"/>
                  </w:txbxContent>
                </v:textbox>
              </v:shape>
            </w:pict>
          </mc:Fallback>
        </mc:AlternateContent>
      </w:r>
    </w:p>
    <w:p w14:paraId="14A7F5CD" w14:textId="7D537EC8" w:rsidR="00C41C54" w:rsidRPr="00306CEA" w:rsidRDefault="00807E07" w:rsidP="000453CE">
      <w:pPr>
        <w:jc w:val="both"/>
      </w:pPr>
      <w:r w:rsidRPr="00807E07">
        <w:t>S</w:t>
      </w:r>
      <w:r w:rsidR="00C41C54" w:rsidRPr="00807E07">
        <w:t xml:space="preserve">tanley Mutual Insurance Company will be holding its Annual Meeting on </w:t>
      </w:r>
      <w:r w:rsidR="00122E6C">
        <w:t>Monday, June 28, 2021</w:t>
      </w:r>
      <w:r w:rsidR="00FF0B7E" w:rsidRPr="00807E07">
        <w:t xml:space="preserve"> </w:t>
      </w:r>
      <w:r w:rsidR="00952888">
        <w:t>at</w:t>
      </w:r>
      <w:r w:rsidR="00C41C54" w:rsidRPr="00807E07">
        <w:t xml:space="preserve"> the</w:t>
      </w:r>
      <w:r w:rsidR="00952888">
        <w:t xml:space="preserve"> </w:t>
      </w:r>
      <w:r w:rsidR="001D170F">
        <w:t>Upper Nashwaak Lions Club, 1284 Route 107 Cross Creek, NB</w:t>
      </w:r>
      <w:r w:rsidR="00952888">
        <w:t>.</w:t>
      </w:r>
      <w:r w:rsidR="00306CEA">
        <w:t xml:space="preserve"> </w:t>
      </w:r>
      <w:r w:rsidR="00C41C54" w:rsidRPr="00807E07">
        <w:t xml:space="preserve">The business meeting will commence at </w:t>
      </w:r>
      <w:r w:rsidR="001D170F">
        <w:t>11:00am</w:t>
      </w:r>
      <w:r w:rsidR="00C41C54" w:rsidRPr="00807E07">
        <w:t>.</w:t>
      </w:r>
    </w:p>
    <w:p w14:paraId="0A8D7FAF" w14:textId="77777777" w:rsidR="000453CE" w:rsidRDefault="000453CE" w:rsidP="0004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14:paraId="7168179D" w14:textId="4845C92E" w:rsidR="00C41C54" w:rsidRPr="000453CE" w:rsidRDefault="00C41C54" w:rsidP="0004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sidRPr="000453CE">
        <w:rPr>
          <w:sz w:val="22"/>
        </w:rPr>
        <w:t>The purpose of the meeting is to receive the financial stateme</w:t>
      </w:r>
      <w:r w:rsidR="00FF0B7E" w:rsidRPr="000453CE">
        <w:rPr>
          <w:sz w:val="22"/>
        </w:rPr>
        <w:t>nts and auditors’ report for 20</w:t>
      </w:r>
      <w:r w:rsidR="00122E6C">
        <w:rPr>
          <w:sz w:val="22"/>
        </w:rPr>
        <w:t>20</w:t>
      </w:r>
      <w:r w:rsidRPr="000453CE">
        <w:rPr>
          <w:sz w:val="22"/>
        </w:rPr>
        <w:t>, to elect directors, appoint auditors, and transact other business which may properly be brought before the meeting.</w:t>
      </w:r>
    </w:p>
    <w:p w14:paraId="415EE755" w14:textId="77777777" w:rsidR="00A263C3" w:rsidRDefault="00C41C54" w:rsidP="0004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sidRPr="000453CE">
        <w:rPr>
          <w:sz w:val="22"/>
        </w:rPr>
        <w:t>Any policyholder who wishes to seek election or re-election to the Board of Directors must file their intentions to do so, in writing, with the President of the Company at least ten (10) days prior to the Annual Meeting.  Nomination papers and further information are available at the Company Head Office:</w:t>
      </w:r>
      <w:r w:rsidR="00A263C3">
        <w:rPr>
          <w:sz w:val="22"/>
        </w:rPr>
        <w:t xml:space="preserve"> </w:t>
      </w:r>
    </w:p>
    <w:p w14:paraId="70DD871C" w14:textId="0D798008" w:rsidR="00C41C54" w:rsidRDefault="00C41C54" w:rsidP="0004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sidRPr="000453CE">
        <w:rPr>
          <w:sz w:val="22"/>
        </w:rPr>
        <w:t>32 Irishtown Road, Stanley, New Brunswick.</w:t>
      </w:r>
    </w:p>
    <w:p w14:paraId="09317260" w14:textId="48FD7A95" w:rsidR="001D170F" w:rsidRDefault="001D170F" w:rsidP="0004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14:paraId="3F547853" w14:textId="32FC7958" w:rsidR="001D170F" w:rsidRPr="000453CE" w:rsidRDefault="001D170F" w:rsidP="0004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Pr>
          <w:sz w:val="22"/>
        </w:rPr>
        <w:t xml:space="preserve">All reports will be posted on the website at StanleyMutual.com 10 days prior to the meeting. </w:t>
      </w:r>
      <w:r w:rsidR="0013322A">
        <w:rPr>
          <w:sz w:val="22"/>
        </w:rPr>
        <w:t xml:space="preserve"> Attendees should review the reports prior to the meeting as they will not be read.  </w:t>
      </w:r>
      <w:r>
        <w:rPr>
          <w:sz w:val="22"/>
        </w:rPr>
        <w:t>Masks are mandatory and social distancing will be in place.</w:t>
      </w:r>
    </w:p>
    <w:p w14:paraId="7D953833" w14:textId="77777777" w:rsidR="002B1E9E" w:rsidRDefault="007250E7" w:rsidP="002B1E9E">
      <w:pPr>
        <w:pStyle w:val="BodyText2"/>
        <w:widowControl/>
        <w:rPr>
          <w:b w:val="0"/>
          <w:bCs w:val="0"/>
        </w:rPr>
      </w:pPr>
      <w:r w:rsidRPr="002B1E9E">
        <w:rPr>
          <w:b w:val="0"/>
          <w:noProof/>
        </w:rPr>
        <mc:AlternateContent>
          <mc:Choice Requires="wps">
            <w:drawing>
              <wp:anchor distT="0" distB="0" distL="114300" distR="114300" simplePos="0" relativeHeight="251663360" behindDoc="0" locked="0" layoutInCell="1" allowOverlap="1" wp14:anchorId="7AE28987" wp14:editId="5FC2F980">
                <wp:simplePos x="0" y="0"/>
                <wp:positionH relativeFrom="column">
                  <wp:posOffset>-13648</wp:posOffset>
                </wp:positionH>
                <wp:positionV relativeFrom="paragraph">
                  <wp:posOffset>130450</wp:posOffset>
                </wp:positionV>
                <wp:extent cx="5943600" cy="361666"/>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666"/>
                        </a:xfrm>
                        <a:prstGeom prst="rect">
                          <a:avLst/>
                        </a:prstGeom>
                        <a:solidFill>
                          <a:schemeClr val="tx1"/>
                        </a:solidFill>
                        <a:ln w="9525">
                          <a:solidFill>
                            <a:srgbClr val="000000"/>
                          </a:solidFill>
                          <a:miter lim="800000"/>
                          <a:headEnd/>
                          <a:tailEnd/>
                        </a:ln>
                      </wps:spPr>
                      <wps:txbx>
                        <w:txbxContent>
                          <w:p w14:paraId="7590C544" w14:textId="77777777" w:rsidR="007250E7" w:rsidRPr="007250E7" w:rsidRDefault="007250E7" w:rsidP="000453CE">
                            <w:pPr>
                              <w:ind w:right="-121"/>
                              <w:jc w:val="center"/>
                              <w:rPr>
                                <w:b/>
                                <w:color w:val="FFFFFF" w:themeColor="background1"/>
                                <w:sz w:val="12"/>
                                <w:szCs w:val="12"/>
                              </w:rPr>
                            </w:pPr>
                          </w:p>
                          <w:p w14:paraId="4DECB325" w14:textId="77777777" w:rsidR="007250E7" w:rsidRPr="000453CE" w:rsidRDefault="007250E7" w:rsidP="000453CE">
                            <w:pPr>
                              <w:ind w:right="-121"/>
                              <w:jc w:val="center"/>
                              <w:rPr>
                                <w:b/>
                                <w:i/>
                                <w:color w:val="FFFFFF" w:themeColor="background1"/>
                                <w:sz w:val="28"/>
                                <w:szCs w:val="28"/>
                              </w:rPr>
                            </w:pPr>
                            <w:r w:rsidRPr="000453CE">
                              <w:rPr>
                                <w:b/>
                                <w:i/>
                                <w:color w:val="FFFFFF" w:themeColor="background1"/>
                                <w:sz w:val="28"/>
                                <w:szCs w:val="28"/>
                              </w:rPr>
                              <w:t>Every Policyholder is an Owner of the Company.</w:t>
                            </w:r>
                          </w:p>
                          <w:p w14:paraId="0CA18383" w14:textId="77777777" w:rsidR="007250E7" w:rsidRPr="007250E7" w:rsidRDefault="007250E7" w:rsidP="000453CE">
                            <w:pPr>
                              <w:ind w:right="-121"/>
                              <w:jc w:val="center"/>
                              <w:rPr>
                                <w:sz w:val="12"/>
                                <w:szCs w:val="12"/>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25EF" id="_x0000_s1027" type="#_x0000_t202" style="position:absolute;margin-left:-1.05pt;margin-top:10.25pt;width:46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" fillcolor="black [3213]">
                <v:textbox inset=",0,,0">
                  <w:txbxContent>
                    <w:p w:rsidR="007250E7" w:rsidRPr="007250E7" w:rsidRDefault="007250E7" w:rsidP="000453CE">
                      <w:pPr>
                        <w:ind w:right="-121"/>
                        <w:jc w:val="center"/>
                        <w:rPr>
                          <w:b/>
                          <w:color w:val="FFFFFF" w:themeColor="background1"/>
                          <w:sz w:val="12"/>
                          <w:szCs w:val="12"/>
                        </w:rPr>
                      </w:pPr>
                    </w:p>
                    <w:p w:rsidR="007250E7" w:rsidRPr="000453CE" w:rsidRDefault="007250E7" w:rsidP="000453CE">
                      <w:pPr>
                        <w:ind w:right="-121"/>
                        <w:jc w:val="center"/>
                        <w:rPr>
                          <w:b/>
                          <w:i/>
                          <w:color w:val="FFFFFF" w:themeColor="background1"/>
                          <w:sz w:val="28"/>
                          <w:szCs w:val="28"/>
                        </w:rPr>
                      </w:pPr>
                      <w:r w:rsidRPr="000453CE">
                        <w:rPr>
                          <w:b/>
                          <w:i/>
                          <w:color w:val="FFFFFF" w:themeColor="background1"/>
                          <w:sz w:val="28"/>
                          <w:szCs w:val="28"/>
                        </w:rPr>
                        <w:t>Every Policyholder is an Owner of the Company.</w:t>
                      </w:r>
                    </w:p>
                    <w:p w:rsidR="007250E7" w:rsidRPr="007250E7" w:rsidRDefault="007250E7" w:rsidP="000453CE">
                      <w:pPr>
                        <w:ind w:right="-121"/>
                        <w:jc w:val="center"/>
                        <w:rPr>
                          <w:sz w:val="12"/>
                          <w:szCs w:val="12"/>
                        </w:rPr>
                      </w:pPr>
                    </w:p>
                  </w:txbxContent>
                </v:textbox>
              </v:shape>
            </w:pict>
          </mc:Fallback>
        </mc:AlternateContent>
      </w:r>
    </w:p>
    <w:p w14:paraId="609A069E" w14:textId="77777777" w:rsidR="00C41C54" w:rsidRPr="00F932C4" w:rsidRDefault="00C41C54" w:rsidP="002B1E9E">
      <w:pPr>
        <w:pStyle w:val="BodyText2"/>
        <w:widowControl/>
      </w:pPr>
    </w:p>
    <w:p w14:paraId="0FFCD29D" w14:textId="77777777" w:rsidR="00C41C54" w:rsidRPr="00F932C4" w:rsidRDefault="00C41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14:paraId="71288422" w14:textId="77777777" w:rsidR="00C41C54" w:rsidRDefault="00C41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b/>
          <w:bCs/>
        </w:rPr>
      </w:pPr>
    </w:p>
    <w:p w14:paraId="3A6207E9" w14:textId="77777777" w:rsidR="007250E7" w:rsidRPr="002B1E9E" w:rsidRDefault="007250E7" w:rsidP="007250E7">
      <w:pPr>
        <w:jc w:val="center"/>
        <w:rPr>
          <w:b/>
          <w:color w:val="FFFFFF" w:themeColor="background1"/>
          <w:sz w:val="32"/>
        </w:rPr>
      </w:pPr>
      <w:r w:rsidRPr="002B1E9E">
        <w:rPr>
          <w:b/>
          <w:color w:val="FFFFFF" w:themeColor="background1"/>
          <w:sz w:val="32"/>
        </w:rPr>
        <w:t>NOTICE OF ANNUAL GENERAL MEETING</w:t>
      </w:r>
    </w:p>
    <w:p w14:paraId="5DD63D59" w14:textId="77777777" w:rsidR="00C41C54" w:rsidRDefault="00C41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b/>
          <w:bCs/>
        </w:rPr>
        <w:sectPr w:rsidR="00C41C54">
          <w:pgSz w:w="12240" w:h="15840"/>
          <w:pgMar w:top="1440" w:right="1440" w:bottom="6120" w:left="1440" w:header="1440" w:footer="6120" w:gutter="0"/>
          <w:cols w:space="720"/>
          <w:noEndnote/>
        </w:sectPr>
      </w:pPr>
    </w:p>
    <w:p w14:paraId="7EFC7903" w14:textId="77777777" w:rsidR="00C41C54" w:rsidRDefault="00C41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hruti" w:hAnsi="Shruti" w:cs="Shruti"/>
          <w:b/>
          <w:bCs/>
        </w:rPr>
      </w:pPr>
    </w:p>
    <w:p w14:paraId="36BB67B2" w14:textId="77777777" w:rsidR="00C41C54" w:rsidRDefault="00C41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4E85D807" w14:textId="77777777" w:rsidR="00C41C54" w:rsidRDefault="00C41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hruti" w:hAnsi="Shruti" w:cs="Shruti"/>
          <w:b/>
          <w:bCs/>
        </w:rPr>
      </w:pPr>
    </w:p>
    <w:p w14:paraId="7FBD5F81" w14:textId="77777777" w:rsidR="00C41C54" w:rsidRDefault="00C41C54" w:rsidP="00D531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sectPr w:rsidR="00C41C54" w:rsidSect="00C41C54">
      <w:type w:val="continuous"/>
      <w:pgSz w:w="12240" w:h="15840"/>
      <w:pgMar w:top="1440" w:right="1440" w:bottom="6120" w:left="1440" w:header="1440" w:footer="61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4"/>
    <w:rsid w:val="000453CE"/>
    <w:rsid w:val="000A0BEE"/>
    <w:rsid w:val="000A68FB"/>
    <w:rsid w:val="000F5283"/>
    <w:rsid w:val="00122E6C"/>
    <w:rsid w:val="0013322A"/>
    <w:rsid w:val="001B0A14"/>
    <w:rsid w:val="001D170F"/>
    <w:rsid w:val="001F233B"/>
    <w:rsid w:val="002138DE"/>
    <w:rsid w:val="00267E51"/>
    <w:rsid w:val="002707B3"/>
    <w:rsid w:val="00280C9E"/>
    <w:rsid w:val="002871FC"/>
    <w:rsid w:val="002B1E9E"/>
    <w:rsid w:val="002F0FB2"/>
    <w:rsid w:val="00306CEA"/>
    <w:rsid w:val="00403DFD"/>
    <w:rsid w:val="00467DA7"/>
    <w:rsid w:val="00496EA3"/>
    <w:rsid w:val="007250E7"/>
    <w:rsid w:val="00807E07"/>
    <w:rsid w:val="008A2733"/>
    <w:rsid w:val="008B018E"/>
    <w:rsid w:val="00952888"/>
    <w:rsid w:val="00A263C3"/>
    <w:rsid w:val="00AD400E"/>
    <w:rsid w:val="00B62BF5"/>
    <w:rsid w:val="00C4187C"/>
    <w:rsid w:val="00C41C54"/>
    <w:rsid w:val="00CD25BF"/>
    <w:rsid w:val="00D53145"/>
    <w:rsid w:val="00F01B7D"/>
    <w:rsid w:val="00F10521"/>
    <w:rsid w:val="00F932C4"/>
    <w:rsid w:val="00FB2038"/>
    <w:rsid w:val="00FF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379DE"/>
  <w15:docId w15:val="{4E096D1F-A577-451D-A664-45D52AF8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1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4">
    <w:name w:val="heading 4"/>
    <w:basedOn w:val="Normal"/>
    <w:next w:val="Normal"/>
    <w:link w:val="Heading4Char"/>
    <w:uiPriority w:val="99"/>
    <w:qFormat/>
    <w:rsid w:val="001B0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B0A14"/>
  </w:style>
  <w:style w:type="character" w:customStyle="1" w:styleId="Heading4Char">
    <w:name w:val="Heading 4 Char"/>
    <w:basedOn w:val="DefaultParagraphFont"/>
    <w:link w:val="Heading4"/>
    <w:uiPriority w:val="9"/>
    <w:semiHidden/>
    <w:rsid w:val="00C41C54"/>
    <w:rPr>
      <w:b/>
      <w:bCs/>
      <w:sz w:val="28"/>
      <w:szCs w:val="28"/>
    </w:rPr>
  </w:style>
  <w:style w:type="paragraph" w:styleId="BodyText2">
    <w:name w:val="Body Text 2"/>
    <w:basedOn w:val="Normal"/>
    <w:link w:val="BodyText2Char"/>
    <w:uiPriority w:val="99"/>
    <w:rsid w:val="001B0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bCs/>
    </w:rPr>
  </w:style>
  <w:style w:type="character" w:customStyle="1" w:styleId="BodyText2Char">
    <w:name w:val="Body Text 2 Char"/>
    <w:basedOn w:val="DefaultParagraphFont"/>
    <w:link w:val="BodyText2"/>
    <w:uiPriority w:val="99"/>
    <w:semiHidden/>
    <w:rsid w:val="00C41C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D25BF"/>
    <w:rPr>
      <w:rFonts w:ascii="Tahoma" w:hAnsi="Tahoma" w:cs="Tahoma"/>
      <w:sz w:val="16"/>
      <w:szCs w:val="16"/>
    </w:rPr>
  </w:style>
  <w:style w:type="character" w:customStyle="1" w:styleId="BalloonTextChar">
    <w:name w:val="Balloon Text Char"/>
    <w:basedOn w:val="DefaultParagraphFont"/>
    <w:link w:val="BalloonText"/>
    <w:uiPriority w:val="99"/>
    <w:semiHidden/>
    <w:rsid w:val="00CD2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dc:creator>
  <cp:keywords/>
  <dc:description/>
  <cp:lastModifiedBy>Tammy Ross</cp:lastModifiedBy>
  <cp:revision>2</cp:revision>
  <cp:lastPrinted>2020-09-15T11:45:00Z</cp:lastPrinted>
  <dcterms:created xsi:type="dcterms:W3CDTF">2021-06-14T12:33:00Z</dcterms:created>
  <dcterms:modified xsi:type="dcterms:W3CDTF">2021-06-14T12:33:00Z</dcterms:modified>
</cp:coreProperties>
</file>